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5485" w:rsidRDefault="00B70E87">
      <w:pPr>
        <w:ind w:left="360" w:hanging="360"/>
      </w:pPr>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904875" cy="813435"/>
                    </a:xfrm>
                    <a:prstGeom prst="rect">
                      <a:avLst/>
                    </a:prstGeom>
                    <a:ln/>
                  </pic:spPr>
                </pic:pic>
              </a:graphicData>
            </a:graphic>
          </wp:anchor>
        </w:drawing>
      </w:r>
    </w:p>
    <w:p w:rsidR="00325485" w:rsidRPr="002365FF" w:rsidRDefault="00A5005D" w:rsidP="00A5005D">
      <w:pPr>
        <w:ind w:left="360" w:hanging="360"/>
        <w:jc w:val="center"/>
      </w:pPr>
      <w:r>
        <w:rPr>
          <w:rFonts w:eastAsia="Garamond"/>
          <w:b/>
          <w:sz w:val="22"/>
          <w:szCs w:val="22"/>
          <w:u w:val="single"/>
        </w:rPr>
        <w:t>Ninth</w:t>
      </w:r>
      <w:r w:rsidR="00B70E87" w:rsidRPr="002365FF">
        <w:rPr>
          <w:rFonts w:eastAsia="Garamond"/>
          <w:b/>
          <w:sz w:val="22"/>
          <w:szCs w:val="22"/>
          <w:u w:val="single"/>
        </w:rPr>
        <w:t xml:space="preserve"> Grade English Literature and </w:t>
      </w:r>
      <w:r w:rsidRPr="002365FF">
        <w:rPr>
          <w:rFonts w:eastAsia="Garamond"/>
          <w:b/>
          <w:sz w:val="22"/>
          <w:szCs w:val="22"/>
          <w:u w:val="single"/>
        </w:rPr>
        <w:t>Composition Syllabus</w:t>
      </w:r>
      <w:r w:rsidR="00B70E87" w:rsidRPr="002365FF">
        <w:rPr>
          <w:rFonts w:eastAsia="Garamond"/>
          <w:b/>
          <w:sz w:val="22"/>
          <w:szCs w:val="22"/>
          <w:u w:val="single"/>
        </w:rPr>
        <w:t xml:space="preserve">                      </w:t>
      </w:r>
      <w:r w:rsidR="00DF2775">
        <w:rPr>
          <w:rFonts w:eastAsia="Garamond"/>
          <w:b/>
          <w:sz w:val="22"/>
          <w:szCs w:val="22"/>
          <w:u w:val="single"/>
        </w:rPr>
        <w:t xml:space="preserve">                    Fall 2018-Spring 2019</w:t>
      </w:r>
      <w:bookmarkStart w:id="0" w:name="_GoBack"/>
      <w:bookmarkEnd w:id="0"/>
    </w:p>
    <w:p w:rsidR="00325485" w:rsidRPr="002365FF" w:rsidRDefault="00325485">
      <w:pPr>
        <w:ind w:left="360" w:hanging="360"/>
      </w:pPr>
    </w:p>
    <w:p w:rsidR="00325485" w:rsidRPr="002365FF" w:rsidRDefault="00B70E87">
      <w:pPr>
        <w:ind w:left="360" w:hanging="360"/>
        <w:rPr>
          <w:sz w:val="20"/>
          <w:szCs w:val="20"/>
        </w:rPr>
      </w:pPr>
      <w:r w:rsidRPr="002365FF">
        <w:rPr>
          <w:rFonts w:eastAsia="Garamond"/>
          <w:b/>
          <w:sz w:val="22"/>
          <w:szCs w:val="22"/>
        </w:rPr>
        <w:t xml:space="preserve">I.    </w:t>
      </w:r>
      <w:r w:rsidRPr="002365FF">
        <w:rPr>
          <w:rFonts w:eastAsia="Garamond"/>
          <w:sz w:val="20"/>
          <w:szCs w:val="20"/>
        </w:rPr>
        <w:t xml:space="preserve">Teacher Name: </w:t>
      </w:r>
      <w:r w:rsidR="00A5005D">
        <w:rPr>
          <w:rFonts w:eastAsia="Garamond"/>
          <w:sz w:val="20"/>
          <w:szCs w:val="20"/>
        </w:rPr>
        <w:t xml:space="preserve">Mrs. </w:t>
      </w:r>
      <w:r w:rsidRPr="002365FF">
        <w:rPr>
          <w:rFonts w:eastAsia="Garamond"/>
          <w:sz w:val="20"/>
          <w:szCs w:val="20"/>
        </w:rPr>
        <w:t>Shamika Y. White</w:t>
      </w:r>
      <w:r w:rsidRPr="002365FF">
        <w:rPr>
          <w:rFonts w:eastAsia="Garamond"/>
          <w:sz w:val="20"/>
          <w:szCs w:val="20"/>
        </w:rPr>
        <w:tab/>
      </w:r>
      <w:r w:rsidRPr="002365FF">
        <w:rPr>
          <w:rFonts w:eastAsia="Garamond"/>
          <w:sz w:val="20"/>
          <w:szCs w:val="20"/>
        </w:rPr>
        <w:tab/>
      </w:r>
      <w:r w:rsidRPr="002365FF">
        <w:rPr>
          <w:rFonts w:eastAsia="Garamond"/>
          <w:sz w:val="20"/>
          <w:szCs w:val="20"/>
        </w:rPr>
        <w:tab/>
      </w:r>
      <w:r w:rsidRPr="002365FF">
        <w:rPr>
          <w:rFonts w:eastAsia="Garamond"/>
          <w:sz w:val="20"/>
          <w:szCs w:val="20"/>
        </w:rPr>
        <w:tab/>
        <w:t xml:space="preserve">  Room: 2293</w:t>
      </w:r>
    </w:p>
    <w:p w:rsidR="00325485" w:rsidRPr="002365FF" w:rsidRDefault="00B70E87">
      <w:pPr>
        <w:ind w:left="360"/>
        <w:rPr>
          <w:sz w:val="20"/>
          <w:szCs w:val="20"/>
        </w:rPr>
      </w:pPr>
      <w:bookmarkStart w:id="1" w:name="h.gjdgxs" w:colFirst="0" w:colLast="0"/>
      <w:bookmarkEnd w:id="1"/>
      <w:r w:rsidRPr="002365FF">
        <w:rPr>
          <w:rFonts w:eastAsia="Garamond"/>
          <w:sz w:val="20"/>
          <w:szCs w:val="20"/>
        </w:rPr>
        <w:t>Tutorial Days: Wednesdays 3:30pm-4:30pm</w:t>
      </w:r>
      <w:r w:rsidRPr="002365FF">
        <w:rPr>
          <w:rFonts w:eastAsia="Garamond"/>
          <w:sz w:val="20"/>
          <w:szCs w:val="20"/>
        </w:rPr>
        <w:tab/>
        <w:t>Course Website:</w:t>
      </w:r>
      <w:r w:rsidR="002365FF" w:rsidRPr="002365FF">
        <w:rPr>
          <w:rFonts w:eastAsia="Garamond"/>
          <w:sz w:val="20"/>
          <w:szCs w:val="20"/>
        </w:rPr>
        <w:t xml:space="preserve"> </w:t>
      </w:r>
      <w:r w:rsidRPr="002365FF">
        <w:rPr>
          <w:rFonts w:eastAsia="Garamond"/>
          <w:sz w:val="20"/>
          <w:szCs w:val="20"/>
        </w:rPr>
        <w:t>http://literaturewithmrswhite.weebly.com/</w:t>
      </w:r>
    </w:p>
    <w:p w:rsidR="00325485" w:rsidRPr="002365FF" w:rsidRDefault="00B70E87">
      <w:pPr>
        <w:ind w:left="360"/>
        <w:rPr>
          <w:sz w:val="20"/>
          <w:szCs w:val="20"/>
        </w:rPr>
      </w:pPr>
      <w:r w:rsidRPr="002365FF">
        <w:rPr>
          <w:rFonts w:eastAsia="Garamond"/>
          <w:sz w:val="20"/>
          <w:szCs w:val="20"/>
        </w:rPr>
        <w:t>Teacher E-mail: sywhite@atlanta.k12.ga.us</w:t>
      </w:r>
      <w:r w:rsidRPr="002365FF">
        <w:rPr>
          <w:rFonts w:eastAsia="Garamond"/>
          <w:sz w:val="20"/>
          <w:szCs w:val="20"/>
        </w:rPr>
        <w:tab/>
        <w:t xml:space="preserve">  School Website: </w:t>
      </w:r>
      <w:hyperlink r:id="rId6">
        <w:r w:rsidRPr="002365FF">
          <w:rPr>
            <w:rFonts w:eastAsia="Garamond"/>
            <w:color w:val="0000FF"/>
            <w:sz w:val="20"/>
            <w:szCs w:val="20"/>
            <w:u w:val="single"/>
          </w:rPr>
          <w:t>http://www.atlanta.k12.ga.us/Domain/3508</w:t>
        </w:r>
      </w:hyperlink>
      <w:r w:rsidR="00A5005D">
        <w:rPr>
          <w:rFonts w:eastAsia="Garamond"/>
          <w:sz w:val="20"/>
          <w:szCs w:val="20"/>
        </w:rPr>
        <w:t xml:space="preserve"> </w:t>
      </w:r>
      <w:r w:rsidR="00A5005D">
        <w:rPr>
          <w:rFonts w:eastAsia="Garamond"/>
          <w:sz w:val="20"/>
          <w:szCs w:val="20"/>
        </w:rPr>
        <w:br/>
        <w:t>School Phone</w:t>
      </w:r>
      <w:r w:rsidRPr="002365FF">
        <w:rPr>
          <w:rFonts w:eastAsia="Garamond"/>
          <w:sz w:val="20"/>
          <w:szCs w:val="20"/>
        </w:rPr>
        <w:t>: 404-802-5200</w:t>
      </w:r>
    </w:p>
    <w:p w:rsidR="00325485" w:rsidRPr="002365FF" w:rsidRDefault="00325485">
      <w:pPr>
        <w:ind w:left="360" w:hanging="360"/>
      </w:pPr>
    </w:p>
    <w:p w:rsidR="00325485" w:rsidRPr="002365FF" w:rsidRDefault="00B70E87" w:rsidP="002365FF">
      <w:pPr>
        <w:ind w:left="360" w:hanging="360"/>
      </w:pPr>
      <w:r w:rsidRPr="002365FF">
        <w:rPr>
          <w:rFonts w:eastAsia="Garamond"/>
          <w:b/>
          <w:sz w:val="22"/>
          <w:szCs w:val="22"/>
        </w:rPr>
        <w:t>II. Cou</w:t>
      </w:r>
      <w:r w:rsidR="002365FF" w:rsidRPr="002365FF">
        <w:rPr>
          <w:rFonts w:eastAsia="Garamond"/>
          <w:b/>
          <w:sz w:val="22"/>
          <w:szCs w:val="22"/>
        </w:rPr>
        <w:t>rse Description and Objectives</w:t>
      </w:r>
    </w:p>
    <w:p w:rsidR="002365FF" w:rsidRPr="002365FF" w:rsidRDefault="00B70E87" w:rsidP="002365FF">
      <w:pPr>
        <w:ind w:left="360" w:hanging="360"/>
        <w:rPr>
          <w:rFonts w:eastAsia="Garamond"/>
          <w:sz w:val="20"/>
          <w:szCs w:val="20"/>
        </w:rPr>
      </w:pPr>
      <w:r w:rsidRPr="002365FF">
        <w:rPr>
          <w:rFonts w:eastAsia="Garamond"/>
          <w:sz w:val="20"/>
          <w:szCs w:val="20"/>
        </w:rPr>
        <w:t>9th Grade English Literature Composition is a year-long core class at Maynard Jac</w:t>
      </w:r>
      <w:r w:rsidR="002365FF" w:rsidRPr="002365FF">
        <w:rPr>
          <w:rFonts w:eastAsia="Garamond"/>
          <w:sz w:val="20"/>
          <w:szCs w:val="20"/>
        </w:rPr>
        <w:t xml:space="preserve">kson High School. </w:t>
      </w:r>
    </w:p>
    <w:p w:rsidR="00325485" w:rsidRPr="002365FF" w:rsidRDefault="002365FF" w:rsidP="002365FF">
      <w:pPr>
        <w:ind w:left="360" w:hanging="360"/>
        <w:rPr>
          <w:sz w:val="20"/>
          <w:szCs w:val="20"/>
        </w:rPr>
      </w:pPr>
      <w:r w:rsidRPr="002365FF">
        <w:rPr>
          <w:rFonts w:eastAsia="Garamond"/>
          <w:sz w:val="20"/>
          <w:szCs w:val="20"/>
        </w:rPr>
        <w:t xml:space="preserve">Additionally, </w:t>
      </w:r>
      <w:r w:rsidR="00B70E87" w:rsidRPr="002365FF">
        <w:rPr>
          <w:rFonts w:eastAsia="Garamond"/>
          <w:sz w:val="20"/>
          <w:szCs w:val="20"/>
        </w:rPr>
        <w:t xml:space="preserve">passing this course is a mandatory graduation </w:t>
      </w:r>
      <w:r w:rsidRPr="002365FF">
        <w:rPr>
          <w:rFonts w:eastAsia="Garamond"/>
          <w:sz w:val="20"/>
          <w:szCs w:val="20"/>
        </w:rPr>
        <w:t>requirement</w:t>
      </w:r>
      <w:r w:rsidR="00B70E87" w:rsidRPr="002365FF">
        <w:rPr>
          <w:rFonts w:eastAsia="Garamond"/>
          <w:sz w:val="20"/>
          <w:szCs w:val="20"/>
        </w:rPr>
        <w:t>.</w:t>
      </w:r>
    </w:p>
    <w:p w:rsidR="00325485" w:rsidRPr="002365FF" w:rsidRDefault="00B70E87">
      <w:pPr>
        <w:rPr>
          <w:sz w:val="20"/>
          <w:szCs w:val="20"/>
        </w:rPr>
      </w:pPr>
      <w:r w:rsidRPr="002365FF">
        <w:rPr>
          <w:rFonts w:eastAsia="Garamond"/>
          <w:sz w:val="20"/>
          <w:szCs w:val="20"/>
        </w:rPr>
        <w:t xml:space="preserve">During this course students will work towards standards mastery in reading, writing, language, and speaking and listening through multiple text and media sources in order to successfully pass the 9th Grade English Literature and Composition End of Course Test at the </w:t>
      </w:r>
      <w:r w:rsidR="002365FF" w:rsidRPr="002365FF">
        <w:rPr>
          <w:rFonts w:eastAsia="Garamond"/>
          <w:sz w:val="20"/>
          <w:szCs w:val="20"/>
        </w:rPr>
        <w:t>proficient</w:t>
      </w:r>
      <w:r w:rsidRPr="002365FF">
        <w:rPr>
          <w:rFonts w:eastAsia="Garamond"/>
          <w:sz w:val="20"/>
          <w:szCs w:val="20"/>
        </w:rPr>
        <w:t xml:space="preserve"> level or beyond. At the end of this course </w:t>
      </w:r>
      <w:r w:rsidR="002365FF" w:rsidRPr="002365FF">
        <w:rPr>
          <w:rFonts w:eastAsia="Garamond"/>
          <w:sz w:val="20"/>
          <w:szCs w:val="20"/>
        </w:rPr>
        <w:t>students</w:t>
      </w:r>
      <w:r w:rsidRPr="002365FF">
        <w:rPr>
          <w:rFonts w:eastAsia="Garamond"/>
          <w:sz w:val="20"/>
          <w:szCs w:val="20"/>
        </w:rPr>
        <w:t xml:space="preserve"> at the proficient level will be able to: Speak with clarity and purpose to compare two characters or themes, use standard language and grammar, use the six traits of writing (content, organization, conventions, voice, sentence fluency, word choice), create a thesis statement to guide and frame writing,  use conventions of standard written English, develop and support ideas with specific details and examples, use listening skills in practical settings, adapt listening skills for specific purposes, read for literal, interpretive, and evaluative comprehension, and demonstrate the ability to analyze the text through identifying and applying knowledge of characterization, point of view, setting, and conflict. </w:t>
      </w:r>
    </w:p>
    <w:p w:rsidR="00325485" w:rsidRPr="002365FF" w:rsidRDefault="00325485">
      <w:pPr>
        <w:ind w:left="360" w:hanging="360"/>
        <w:rPr>
          <w:sz w:val="20"/>
          <w:szCs w:val="20"/>
        </w:rPr>
      </w:pPr>
    </w:p>
    <w:p w:rsidR="00325485" w:rsidRPr="002365FF" w:rsidRDefault="00325485">
      <w:pPr>
        <w:ind w:left="360" w:hanging="360"/>
      </w:pPr>
    </w:p>
    <w:p w:rsidR="00325485" w:rsidRPr="002365FF" w:rsidRDefault="00B70E87">
      <w:pPr>
        <w:ind w:left="360" w:hanging="360"/>
        <w:rPr>
          <w:rFonts w:eastAsia="Garamond"/>
          <w:b/>
          <w:sz w:val="22"/>
          <w:szCs w:val="22"/>
        </w:rPr>
      </w:pPr>
      <w:r w:rsidRPr="002365FF">
        <w:rPr>
          <w:rFonts w:eastAsia="Garamond"/>
          <w:b/>
          <w:sz w:val="22"/>
          <w:szCs w:val="22"/>
        </w:rPr>
        <w:t>III. Materials and Supplies</w:t>
      </w:r>
    </w:p>
    <w:p w:rsidR="002365FF" w:rsidRPr="002365FF" w:rsidRDefault="002365FF">
      <w:pPr>
        <w:ind w:left="360" w:hanging="360"/>
      </w:pPr>
      <w:r w:rsidRPr="002365FF">
        <w:rPr>
          <w:rFonts w:eastAsia="Garamond"/>
          <w:b/>
          <w:sz w:val="22"/>
          <w:szCs w:val="22"/>
        </w:rPr>
        <w:t xml:space="preserve">Please Refer to </w:t>
      </w:r>
      <w:r w:rsidR="002F4A10">
        <w:rPr>
          <w:rFonts w:eastAsia="Garamond"/>
          <w:b/>
          <w:sz w:val="22"/>
          <w:szCs w:val="22"/>
        </w:rPr>
        <w:t xml:space="preserve">Supply List and </w:t>
      </w:r>
      <w:r w:rsidRPr="002365FF">
        <w:rPr>
          <w:rFonts w:eastAsia="Garamond"/>
          <w:b/>
          <w:sz w:val="22"/>
          <w:szCs w:val="22"/>
        </w:rPr>
        <w:t>Required Binder Addendum</w:t>
      </w:r>
    </w:p>
    <w:p w:rsidR="00325485" w:rsidRPr="002365FF" w:rsidRDefault="00325485">
      <w:pPr>
        <w:ind w:left="360" w:hanging="360"/>
      </w:pPr>
    </w:p>
    <w:p w:rsidR="00325485" w:rsidRPr="002365FF" w:rsidRDefault="00B70E87">
      <w:r w:rsidRPr="002365FF">
        <w:rPr>
          <w:rFonts w:eastAsia="Garamond"/>
          <w:b/>
          <w:sz w:val="22"/>
          <w:szCs w:val="22"/>
        </w:rPr>
        <w:t xml:space="preserve">IV. Course Outline/Curriculum Overview </w:t>
      </w:r>
    </w:p>
    <w:p w:rsidR="002365FF" w:rsidRDefault="00B70E87">
      <w:pPr>
        <w:ind w:left="360" w:hanging="360"/>
        <w:rPr>
          <w:rFonts w:eastAsia="Libre Baskerville"/>
          <w:sz w:val="20"/>
          <w:szCs w:val="20"/>
        </w:rPr>
      </w:pPr>
      <w:r w:rsidRPr="002365FF">
        <w:rPr>
          <w:rFonts w:eastAsia="Libre Baskerville"/>
          <w:sz w:val="20"/>
          <w:szCs w:val="20"/>
        </w:rPr>
        <w:t xml:space="preserve">The following academic concepts will be covered. </w:t>
      </w:r>
    </w:p>
    <w:p w:rsidR="00325485" w:rsidRPr="002365FF" w:rsidRDefault="00B70E87">
      <w:pPr>
        <w:ind w:left="360" w:hanging="360"/>
        <w:rPr>
          <w:rFonts w:eastAsia="Libre Baskerville"/>
          <w:sz w:val="20"/>
          <w:szCs w:val="20"/>
        </w:rPr>
      </w:pPr>
      <w:r w:rsidRPr="002365FF">
        <w:rPr>
          <w:rFonts w:eastAsia="Libre Baskerville"/>
          <w:sz w:val="20"/>
          <w:szCs w:val="20"/>
        </w:rPr>
        <w:t>THIS IS ONLY A GUIDE AND IS SUBJECT TO CHANGE.</w:t>
      </w:r>
    </w:p>
    <w:p w:rsidR="002365FF" w:rsidRPr="002365FF" w:rsidRDefault="002365FF" w:rsidP="002365FF">
      <w:pPr>
        <w:ind w:left="360"/>
        <w:rPr>
          <w:rFonts w:eastAsia="Libre Baskerville"/>
          <w:sz w:val="20"/>
          <w:szCs w:val="20"/>
        </w:rPr>
      </w:pPr>
      <w:r w:rsidRPr="002365FF">
        <w:rPr>
          <w:rFonts w:eastAsia="Libre Baskerville"/>
          <w:sz w:val="20"/>
          <w:szCs w:val="20"/>
        </w:rPr>
        <w:t>This course will focus on preparing students to become college and career ready in Reading, Writing, Speaking, Listening, and Language.  By utilizing the English Language Arts Georgia Standards of Excellence we will read, write, think critically, speak, and listen every day in class.  This framework will allow for the students to demonstrate independence, build strong content knowledge, and build strong reading comprehension skills.  This course will have a strong focus on writing and grammar as well.  Additionally, this course will focus on the use of technology and digital media.</w:t>
      </w:r>
      <w:r w:rsidR="00276D80">
        <w:rPr>
          <w:rFonts w:eastAsia="Libre Baskerville"/>
          <w:sz w:val="20"/>
          <w:szCs w:val="20"/>
        </w:rPr>
        <w:t xml:space="preserve"> We are an IB Middle Years Program School. Thus our units of study will integrate the MYP model, student learner profiles, and ATL Approaches to Learning.</w:t>
      </w:r>
    </w:p>
    <w:p w:rsidR="002365FF" w:rsidRPr="002365FF" w:rsidRDefault="002365FF" w:rsidP="002365FF">
      <w:pPr>
        <w:ind w:left="360" w:hanging="360"/>
        <w:rPr>
          <w:rFonts w:eastAsia="Libre Baskerville"/>
          <w:sz w:val="20"/>
          <w:szCs w:val="20"/>
        </w:rPr>
      </w:pPr>
    </w:p>
    <w:p w:rsidR="002365FF" w:rsidRPr="002365FF" w:rsidRDefault="002365FF" w:rsidP="002365FF">
      <w:pPr>
        <w:ind w:left="360" w:hanging="360"/>
        <w:rPr>
          <w:rFonts w:eastAsia="Libre Baskerville"/>
          <w:sz w:val="20"/>
          <w:szCs w:val="20"/>
        </w:rPr>
      </w:pPr>
      <w:r w:rsidRPr="002365FF">
        <w:rPr>
          <w:rFonts w:eastAsia="Libre Baskerville"/>
          <w:b/>
          <w:sz w:val="20"/>
          <w:szCs w:val="20"/>
        </w:rPr>
        <w:t>Grammar:</w:t>
      </w:r>
      <w:r w:rsidRPr="002365FF">
        <w:rPr>
          <w:rFonts w:eastAsia="Libre Baskerville"/>
          <w:sz w:val="20"/>
          <w:szCs w:val="20"/>
        </w:rPr>
        <w:t xml:space="preserve">  punctuation, pronoun usage and agreement, subject-verb agreement, phrases and clauses</w:t>
      </w:r>
    </w:p>
    <w:p w:rsidR="002365FF" w:rsidRPr="002365FF" w:rsidRDefault="002365FF" w:rsidP="002365FF">
      <w:pPr>
        <w:ind w:left="360" w:hanging="360"/>
        <w:rPr>
          <w:rFonts w:eastAsia="Libre Baskerville"/>
          <w:sz w:val="20"/>
          <w:szCs w:val="20"/>
        </w:rPr>
      </w:pPr>
      <w:r w:rsidRPr="002365FF">
        <w:rPr>
          <w:rFonts w:eastAsia="Libre Baskerville"/>
          <w:b/>
          <w:sz w:val="20"/>
          <w:szCs w:val="20"/>
        </w:rPr>
        <w:t>Literature:</w:t>
      </w:r>
      <w:r w:rsidRPr="002365FF">
        <w:rPr>
          <w:rFonts w:eastAsia="Libre Baskerville"/>
          <w:sz w:val="20"/>
          <w:szCs w:val="20"/>
        </w:rPr>
        <w:t xml:space="preserve">  Balanced approach to literature using modeling, cooperative, and independent work models.</w:t>
      </w:r>
    </w:p>
    <w:p w:rsidR="002365FF" w:rsidRPr="002365FF" w:rsidRDefault="002365FF" w:rsidP="002365FF">
      <w:pPr>
        <w:ind w:left="360" w:hanging="360"/>
        <w:rPr>
          <w:rFonts w:eastAsia="Libre Baskerville"/>
          <w:sz w:val="20"/>
          <w:szCs w:val="20"/>
        </w:rPr>
      </w:pPr>
      <w:r w:rsidRPr="002365FF">
        <w:rPr>
          <w:rFonts w:eastAsia="Libre Baskerville"/>
          <w:i/>
          <w:sz w:val="20"/>
          <w:szCs w:val="20"/>
        </w:rPr>
        <w:t xml:space="preserve"> </w:t>
      </w:r>
      <w:r w:rsidRPr="002365FF">
        <w:rPr>
          <w:rFonts w:eastAsia="Libre Baskerville"/>
          <w:sz w:val="20"/>
          <w:szCs w:val="20"/>
        </w:rPr>
        <w:t>Selections of short stories, poetry, and informational text.</w:t>
      </w:r>
    </w:p>
    <w:p w:rsidR="002365FF" w:rsidRDefault="002365FF" w:rsidP="002365FF">
      <w:pPr>
        <w:ind w:left="360" w:hanging="360"/>
        <w:rPr>
          <w:rFonts w:eastAsia="Libre Baskerville"/>
          <w:sz w:val="20"/>
          <w:szCs w:val="20"/>
        </w:rPr>
      </w:pPr>
      <w:r w:rsidRPr="002365FF">
        <w:rPr>
          <w:rFonts w:eastAsia="Libre Baskerville"/>
          <w:b/>
          <w:sz w:val="20"/>
          <w:szCs w:val="20"/>
        </w:rPr>
        <w:t>Composition:</w:t>
      </w:r>
      <w:r w:rsidRPr="002365FF">
        <w:rPr>
          <w:rFonts w:eastAsia="Libre Baskerville"/>
          <w:sz w:val="20"/>
          <w:szCs w:val="20"/>
        </w:rPr>
        <w:t xml:space="preserve"> </w:t>
      </w:r>
    </w:p>
    <w:p w:rsidR="002365FF" w:rsidRPr="002365FF" w:rsidRDefault="002365FF" w:rsidP="002365FF">
      <w:pPr>
        <w:ind w:left="360"/>
        <w:rPr>
          <w:rFonts w:eastAsia="Libre Baskerville"/>
          <w:sz w:val="20"/>
          <w:szCs w:val="20"/>
        </w:rPr>
      </w:pPr>
      <w:r w:rsidRPr="002365FF">
        <w:rPr>
          <w:rFonts w:eastAsia="Libre Baskerville"/>
          <w:sz w:val="20"/>
          <w:szCs w:val="20"/>
        </w:rPr>
        <w:t xml:space="preserve">Development of the writing process with emphasis on assertion, evidence, and evaluation including: development of composition related to literary analysis, using and incorporating effective argumentative techniques, and understanding the research process. </w:t>
      </w:r>
    </w:p>
    <w:p w:rsidR="002365FF" w:rsidRPr="002365FF" w:rsidRDefault="002365FF" w:rsidP="00A5005D">
      <w:pPr>
        <w:ind w:left="360" w:hanging="360"/>
        <w:rPr>
          <w:rFonts w:eastAsia="Libre Baskerville"/>
          <w:sz w:val="20"/>
          <w:szCs w:val="20"/>
        </w:rPr>
      </w:pPr>
      <w:r w:rsidRPr="002365FF">
        <w:rPr>
          <w:rFonts w:eastAsia="Libre Baskerville"/>
          <w:b/>
          <w:sz w:val="20"/>
          <w:szCs w:val="20"/>
        </w:rPr>
        <w:t>Vocabulary:</w:t>
      </w:r>
      <w:r w:rsidRPr="002365FF">
        <w:rPr>
          <w:rFonts w:eastAsia="Libre Baskerville"/>
          <w:sz w:val="20"/>
          <w:szCs w:val="20"/>
        </w:rPr>
        <w:t xml:space="preserve">  Selected vocabulary and word roots appropriate for ninth grade.</w:t>
      </w:r>
    </w:p>
    <w:p w:rsidR="002365FF" w:rsidRPr="002365FF" w:rsidRDefault="002365FF" w:rsidP="002365FF">
      <w:pPr>
        <w:ind w:left="360" w:hanging="360"/>
        <w:rPr>
          <w:rFonts w:eastAsia="Libre Baskerville"/>
          <w:sz w:val="20"/>
          <w:szCs w:val="20"/>
        </w:rPr>
      </w:pPr>
    </w:p>
    <w:p w:rsidR="002365FF" w:rsidRPr="002365FF" w:rsidRDefault="002365FF">
      <w:pPr>
        <w:ind w:left="360" w:hanging="360"/>
      </w:pPr>
    </w:p>
    <w:p w:rsidR="00325485" w:rsidRDefault="00B70E87">
      <w:pPr>
        <w:rPr>
          <w:rFonts w:eastAsia="Garamond"/>
          <w:b/>
          <w:sz w:val="22"/>
          <w:szCs w:val="22"/>
        </w:rPr>
      </w:pPr>
      <w:r w:rsidRPr="002365FF">
        <w:rPr>
          <w:rFonts w:eastAsia="Garamond"/>
          <w:b/>
          <w:sz w:val="22"/>
          <w:szCs w:val="22"/>
        </w:rPr>
        <w:t>V. Primary Text(s)</w:t>
      </w:r>
    </w:p>
    <w:tbl>
      <w:tblPr>
        <w:tblStyle w:val="TableGrid"/>
        <w:tblW w:w="10306" w:type="dxa"/>
        <w:tblLook w:val="04A0" w:firstRow="1" w:lastRow="0" w:firstColumn="1" w:lastColumn="0" w:noHBand="0" w:noVBand="1"/>
      </w:tblPr>
      <w:tblGrid>
        <w:gridCol w:w="806"/>
        <w:gridCol w:w="1306"/>
        <w:gridCol w:w="2519"/>
        <w:gridCol w:w="5675"/>
      </w:tblGrid>
      <w:tr w:rsidR="002365FF" w:rsidRPr="003E4DA7" w:rsidTr="002365FF">
        <w:tc>
          <w:tcPr>
            <w:tcW w:w="806" w:type="dxa"/>
          </w:tcPr>
          <w:p w:rsidR="002365FF" w:rsidRPr="002365FF" w:rsidRDefault="002365FF" w:rsidP="00A46427">
            <w:pPr>
              <w:jc w:val="center"/>
              <w:rPr>
                <w:rFonts w:ascii="Times New Roman" w:eastAsia="Times New Roman" w:hAnsi="Times New Roman" w:cs="Times New Roman"/>
                <w:b/>
                <w:sz w:val="20"/>
                <w:szCs w:val="20"/>
              </w:rPr>
            </w:pPr>
            <w:r w:rsidRPr="002365FF">
              <w:rPr>
                <w:rFonts w:ascii="Times New Roman" w:eastAsia="Times New Roman" w:hAnsi="Times New Roman" w:cs="Times New Roman"/>
                <w:b/>
                <w:sz w:val="20"/>
                <w:szCs w:val="20"/>
              </w:rPr>
              <w:t>UNIT</w:t>
            </w:r>
          </w:p>
        </w:tc>
        <w:tc>
          <w:tcPr>
            <w:tcW w:w="1306" w:type="dxa"/>
          </w:tcPr>
          <w:p w:rsidR="002365FF" w:rsidRPr="002365FF" w:rsidRDefault="002365FF" w:rsidP="00A46427">
            <w:pPr>
              <w:jc w:val="center"/>
              <w:rPr>
                <w:rFonts w:ascii="Times New Roman" w:eastAsia="Times New Roman" w:hAnsi="Times New Roman" w:cs="Times New Roman"/>
                <w:b/>
                <w:sz w:val="20"/>
                <w:szCs w:val="20"/>
              </w:rPr>
            </w:pPr>
            <w:r w:rsidRPr="002365FF">
              <w:rPr>
                <w:rFonts w:ascii="Times New Roman" w:eastAsia="Times New Roman" w:hAnsi="Times New Roman" w:cs="Times New Roman"/>
                <w:b/>
                <w:sz w:val="20"/>
                <w:szCs w:val="20"/>
              </w:rPr>
              <w:t>SEMESTER</w:t>
            </w:r>
          </w:p>
        </w:tc>
        <w:tc>
          <w:tcPr>
            <w:tcW w:w="2519" w:type="dxa"/>
          </w:tcPr>
          <w:p w:rsidR="002365FF" w:rsidRPr="002365FF" w:rsidRDefault="002365FF" w:rsidP="00A46427">
            <w:pPr>
              <w:jc w:val="center"/>
              <w:rPr>
                <w:rFonts w:ascii="Times New Roman" w:eastAsia="Times New Roman" w:hAnsi="Times New Roman" w:cs="Times New Roman"/>
                <w:b/>
                <w:sz w:val="20"/>
                <w:szCs w:val="20"/>
              </w:rPr>
            </w:pPr>
            <w:r w:rsidRPr="002365FF">
              <w:rPr>
                <w:rFonts w:ascii="Times New Roman" w:eastAsia="Times New Roman" w:hAnsi="Times New Roman" w:cs="Times New Roman"/>
                <w:b/>
                <w:sz w:val="20"/>
                <w:szCs w:val="20"/>
              </w:rPr>
              <w:t>TOPIC</w:t>
            </w:r>
          </w:p>
        </w:tc>
        <w:tc>
          <w:tcPr>
            <w:tcW w:w="5675" w:type="dxa"/>
          </w:tcPr>
          <w:p w:rsidR="002365FF" w:rsidRPr="002365FF" w:rsidRDefault="002365FF" w:rsidP="00A46427">
            <w:pPr>
              <w:jc w:val="center"/>
              <w:rPr>
                <w:rFonts w:ascii="Times New Roman" w:eastAsia="Times New Roman" w:hAnsi="Times New Roman" w:cs="Times New Roman"/>
                <w:b/>
                <w:sz w:val="20"/>
                <w:szCs w:val="20"/>
              </w:rPr>
            </w:pPr>
            <w:r w:rsidRPr="002365FF">
              <w:rPr>
                <w:rFonts w:ascii="Times New Roman" w:eastAsia="Times New Roman" w:hAnsi="Times New Roman" w:cs="Times New Roman"/>
                <w:b/>
                <w:sz w:val="20"/>
                <w:szCs w:val="20"/>
              </w:rPr>
              <w:t>EXTENDED TEXTS</w:t>
            </w:r>
          </w:p>
        </w:tc>
      </w:tr>
      <w:tr w:rsidR="002365FF" w:rsidRPr="003E4DA7" w:rsidTr="002365FF">
        <w:tc>
          <w:tcPr>
            <w:tcW w:w="806"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sz w:val="20"/>
                <w:szCs w:val="20"/>
              </w:rPr>
              <w:t>1</w:t>
            </w:r>
          </w:p>
        </w:tc>
        <w:tc>
          <w:tcPr>
            <w:tcW w:w="1306"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sz w:val="20"/>
                <w:szCs w:val="20"/>
              </w:rPr>
              <w:t>1</w:t>
            </w:r>
          </w:p>
        </w:tc>
        <w:tc>
          <w:tcPr>
            <w:tcW w:w="2519" w:type="dxa"/>
          </w:tcPr>
          <w:p w:rsidR="002365FF" w:rsidRPr="002365FF" w:rsidRDefault="002F4A10" w:rsidP="00A4642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Survival By Any Means Necessary</w:t>
            </w:r>
          </w:p>
        </w:tc>
        <w:tc>
          <w:tcPr>
            <w:tcW w:w="5675" w:type="dxa"/>
          </w:tcPr>
          <w:p w:rsidR="002365FF" w:rsidRPr="002365FF" w:rsidRDefault="002F4A10" w:rsidP="00A46427">
            <w:pPr>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Lord of the Flies by William Golding</w:t>
            </w:r>
          </w:p>
        </w:tc>
      </w:tr>
      <w:tr w:rsidR="002365FF" w:rsidRPr="003E4DA7" w:rsidTr="002365FF">
        <w:tc>
          <w:tcPr>
            <w:tcW w:w="806"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sz w:val="20"/>
                <w:szCs w:val="20"/>
              </w:rPr>
              <w:t>2</w:t>
            </w:r>
          </w:p>
        </w:tc>
        <w:tc>
          <w:tcPr>
            <w:tcW w:w="1306"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sz w:val="20"/>
                <w:szCs w:val="20"/>
              </w:rPr>
              <w:t>1</w:t>
            </w:r>
          </w:p>
        </w:tc>
        <w:tc>
          <w:tcPr>
            <w:tcW w:w="2519" w:type="dxa"/>
          </w:tcPr>
          <w:p w:rsidR="002365FF" w:rsidRPr="002365FF" w:rsidRDefault="002F4A10" w:rsidP="00A4642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Hero’s Journey</w:t>
            </w:r>
          </w:p>
        </w:tc>
        <w:tc>
          <w:tcPr>
            <w:tcW w:w="5675" w:type="dxa"/>
          </w:tcPr>
          <w:p w:rsidR="002365FF" w:rsidRPr="002365FF" w:rsidRDefault="002F4A10" w:rsidP="00A46427">
            <w:pPr>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The Odyssey by Homer</w:t>
            </w:r>
          </w:p>
        </w:tc>
      </w:tr>
      <w:tr w:rsidR="002365FF" w:rsidRPr="003E4DA7" w:rsidTr="002365FF">
        <w:tc>
          <w:tcPr>
            <w:tcW w:w="806"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sz w:val="20"/>
                <w:szCs w:val="20"/>
              </w:rPr>
              <w:t>3</w:t>
            </w:r>
          </w:p>
        </w:tc>
        <w:tc>
          <w:tcPr>
            <w:tcW w:w="1306"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sz w:val="20"/>
                <w:szCs w:val="20"/>
              </w:rPr>
              <w:t>2</w:t>
            </w:r>
          </w:p>
        </w:tc>
        <w:tc>
          <w:tcPr>
            <w:tcW w:w="2519" w:type="dxa"/>
          </w:tcPr>
          <w:p w:rsidR="002365FF" w:rsidRPr="002365FF" w:rsidRDefault="002F4A10" w:rsidP="00A4642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Power of Language</w:t>
            </w:r>
          </w:p>
        </w:tc>
        <w:tc>
          <w:tcPr>
            <w:tcW w:w="5675"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i/>
                <w:sz w:val="20"/>
                <w:szCs w:val="20"/>
              </w:rPr>
              <w:t>Romeo and Juliet</w:t>
            </w:r>
            <w:r w:rsidRPr="002365FF">
              <w:rPr>
                <w:rFonts w:ascii="Times New Roman" w:eastAsia="Times New Roman" w:hAnsi="Times New Roman" w:cs="Times New Roman"/>
                <w:sz w:val="20"/>
                <w:szCs w:val="20"/>
              </w:rPr>
              <w:t xml:space="preserve"> </w:t>
            </w:r>
            <w:r w:rsidRPr="002365FF">
              <w:rPr>
                <w:rFonts w:ascii="Times New Roman" w:eastAsia="Times New Roman" w:hAnsi="Times New Roman" w:cs="Times New Roman"/>
                <w:i/>
                <w:sz w:val="20"/>
                <w:szCs w:val="20"/>
              </w:rPr>
              <w:t>by William Shakespeare</w:t>
            </w:r>
          </w:p>
        </w:tc>
      </w:tr>
      <w:tr w:rsidR="002365FF" w:rsidRPr="0049532E" w:rsidTr="002365FF">
        <w:tc>
          <w:tcPr>
            <w:tcW w:w="806"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sz w:val="20"/>
                <w:szCs w:val="20"/>
              </w:rPr>
              <w:t>4</w:t>
            </w:r>
          </w:p>
        </w:tc>
        <w:tc>
          <w:tcPr>
            <w:tcW w:w="1306" w:type="dxa"/>
          </w:tcPr>
          <w:p w:rsidR="002365FF" w:rsidRPr="002365FF" w:rsidRDefault="002365FF" w:rsidP="00A46427">
            <w:pPr>
              <w:jc w:val="both"/>
              <w:rPr>
                <w:rFonts w:ascii="Times New Roman" w:eastAsia="Times New Roman" w:hAnsi="Times New Roman" w:cs="Times New Roman"/>
                <w:sz w:val="20"/>
                <w:szCs w:val="20"/>
              </w:rPr>
            </w:pPr>
            <w:r w:rsidRPr="002365FF">
              <w:rPr>
                <w:rFonts w:ascii="Times New Roman" w:eastAsia="Times New Roman" w:hAnsi="Times New Roman" w:cs="Times New Roman"/>
                <w:sz w:val="20"/>
                <w:szCs w:val="20"/>
              </w:rPr>
              <w:t>2</w:t>
            </w:r>
          </w:p>
        </w:tc>
        <w:tc>
          <w:tcPr>
            <w:tcW w:w="2519" w:type="dxa"/>
          </w:tcPr>
          <w:p w:rsidR="002365FF" w:rsidRPr="002365FF" w:rsidRDefault="002F4A10" w:rsidP="002F4A1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Languages We Speak/Georgia Milestones Preparation </w:t>
            </w:r>
            <w:r w:rsidR="002365FF" w:rsidRPr="002365FF">
              <w:rPr>
                <w:rFonts w:ascii="Times New Roman" w:eastAsia="Times New Roman" w:hAnsi="Times New Roman" w:cs="Times New Roman"/>
                <w:sz w:val="20"/>
                <w:szCs w:val="20"/>
              </w:rPr>
              <w:t xml:space="preserve"> </w:t>
            </w:r>
          </w:p>
        </w:tc>
        <w:tc>
          <w:tcPr>
            <w:tcW w:w="5675" w:type="dxa"/>
          </w:tcPr>
          <w:p w:rsidR="002365FF" w:rsidRPr="002365FF" w:rsidRDefault="002F4A10" w:rsidP="00A46427">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Seminal U.S. Documents</w:t>
            </w:r>
          </w:p>
        </w:tc>
      </w:tr>
    </w:tbl>
    <w:p w:rsidR="002365FF" w:rsidRPr="002365FF" w:rsidRDefault="002365FF"/>
    <w:p w:rsidR="00325485" w:rsidRDefault="00325485"/>
    <w:p w:rsidR="00325485" w:rsidRDefault="00B70E87">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325485">
        <w:trPr>
          <w:jc w:val="center"/>
        </w:trPr>
        <w:tc>
          <w:tcPr>
            <w:tcW w:w="3762" w:type="dxa"/>
            <w:shd w:val="clear" w:color="auto" w:fill="D9D9D9"/>
          </w:tcPr>
          <w:p w:rsidR="00325485" w:rsidRDefault="00B70E87">
            <w:r>
              <w:rPr>
                <w:rFonts w:ascii="Garamond" w:eastAsia="Garamond" w:hAnsi="Garamond" w:cs="Garamond"/>
                <w:sz w:val="22"/>
                <w:szCs w:val="22"/>
              </w:rPr>
              <w:lastRenderedPageBreak/>
              <w:t>Formative Pre-Assessment</w:t>
            </w:r>
          </w:p>
        </w:tc>
        <w:tc>
          <w:tcPr>
            <w:tcW w:w="1350" w:type="dxa"/>
            <w:shd w:val="clear" w:color="auto" w:fill="D9D9D9"/>
          </w:tcPr>
          <w:p w:rsidR="00325485" w:rsidRDefault="00B70E87">
            <w:pPr>
              <w:jc w:val="center"/>
            </w:pPr>
            <w:r>
              <w:rPr>
                <w:rFonts w:ascii="Garamond" w:eastAsia="Garamond" w:hAnsi="Garamond" w:cs="Garamond"/>
                <w:sz w:val="22"/>
                <w:szCs w:val="22"/>
              </w:rPr>
              <w:t>0%</w:t>
            </w:r>
          </w:p>
        </w:tc>
        <w:tc>
          <w:tcPr>
            <w:tcW w:w="5112" w:type="dxa"/>
            <w:shd w:val="clear" w:color="auto" w:fill="D9D9D9"/>
          </w:tcPr>
          <w:p w:rsidR="00325485" w:rsidRDefault="00A5005D">
            <w:pPr>
              <w:jc w:val="center"/>
            </w:pPr>
            <w:r>
              <w:rPr>
                <w:rFonts w:ascii="Garamond" w:eastAsia="Garamond" w:hAnsi="Garamond" w:cs="Garamond"/>
                <w:sz w:val="22"/>
                <w:szCs w:val="22"/>
              </w:rPr>
              <w:t>Pre-Test/Diagnostic Test</w:t>
            </w:r>
          </w:p>
        </w:tc>
      </w:tr>
      <w:tr w:rsidR="00325485">
        <w:trPr>
          <w:jc w:val="center"/>
        </w:trPr>
        <w:tc>
          <w:tcPr>
            <w:tcW w:w="3762" w:type="dxa"/>
          </w:tcPr>
          <w:p w:rsidR="00325485" w:rsidRDefault="00B70E87">
            <w:r>
              <w:rPr>
                <w:rFonts w:ascii="Garamond" w:eastAsia="Garamond" w:hAnsi="Garamond" w:cs="Garamond"/>
                <w:sz w:val="22"/>
                <w:szCs w:val="22"/>
              </w:rPr>
              <w:t>Assessment During Learning</w:t>
            </w:r>
          </w:p>
        </w:tc>
        <w:tc>
          <w:tcPr>
            <w:tcW w:w="1350" w:type="dxa"/>
          </w:tcPr>
          <w:p w:rsidR="00325485" w:rsidRDefault="00B70E87">
            <w:pPr>
              <w:jc w:val="center"/>
            </w:pPr>
            <w:r>
              <w:rPr>
                <w:rFonts w:ascii="Garamond" w:eastAsia="Garamond" w:hAnsi="Garamond" w:cs="Garamond"/>
                <w:b/>
                <w:sz w:val="22"/>
                <w:szCs w:val="22"/>
              </w:rPr>
              <w:t>25%</w:t>
            </w:r>
          </w:p>
        </w:tc>
        <w:tc>
          <w:tcPr>
            <w:tcW w:w="5112" w:type="dxa"/>
          </w:tcPr>
          <w:p w:rsidR="00325485" w:rsidRDefault="00B70E87">
            <w:pPr>
              <w:jc w:val="center"/>
            </w:pPr>
            <w:r>
              <w:rPr>
                <w:rFonts w:ascii="Garamond" w:eastAsia="Garamond" w:hAnsi="Garamond" w:cs="Garamond"/>
                <w:sz w:val="22"/>
                <w:szCs w:val="22"/>
              </w:rPr>
              <w:t>Performance-based Assessments/Quizzes</w:t>
            </w:r>
          </w:p>
        </w:tc>
      </w:tr>
      <w:tr w:rsidR="00325485">
        <w:trPr>
          <w:jc w:val="center"/>
        </w:trPr>
        <w:tc>
          <w:tcPr>
            <w:tcW w:w="3762" w:type="dxa"/>
          </w:tcPr>
          <w:p w:rsidR="00325485" w:rsidRDefault="00B70E87">
            <w:r>
              <w:rPr>
                <w:rFonts w:ascii="Garamond" w:eastAsia="Garamond" w:hAnsi="Garamond" w:cs="Garamond"/>
                <w:sz w:val="22"/>
                <w:szCs w:val="22"/>
              </w:rPr>
              <w:t>Group/Independent Practice (In Class)</w:t>
            </w:r>
          </w:p>
        </w:tc>
        <w:tc>
          <w:tcPr>
            <w:tcW w:w="1350" w:type="dxa"/>
          </w:tcPr>
          <w:p w:rsidR="00325485" w:rsidRDefault="00B70E87">
            <w:pPr>
              <w:jc w:val="center"/>
            </w:pPr>
            <w:r>
              <w:rPr>
                <w:rFonts w:ascii="Garamond" w:eastAsia="Garamond" w:hAnsi="Garamond" w:cs="Garamond"/>
                <w:b/>
                <w:sz w:val="22"/>
                <w:szCs w:val="22"/>
              </w:rPr>
              <w:t>40%</w:t>
            </w:r>
          </w:p>
        </w:tc>
        <w:tc>
          <w:tcPr>
            <w:tcW w:w="5112" w:type="dxa"/>
          </w:tcPr>
          <w:p w:rsidR="00325485" w:rsidRDefault="00B70E87">
            <w:pPr>
              <w:jc w:val="center"/>
            </w:pPr>
            <w:r>
              <w:rPr>
                <w:rFonts w:ascii="Garamond" w:eastAsia="Garamond" w:hAnsi="Garamond" w:cs="Garamond"/>
                <w:sz w:val="22"/>
                <w:szCs w:val="22"/>
              </w:rPr>
              <w:t>Classwork/Projects/Labs/Group work</w:t>
            </w:r>
          </w:p>
        </w:tc>
      </w:tr>
      <w:tr w:rsidR="00325485">
        <w:trPr>
          <w:jc w:val="center"/>
        </w:trPr>
        <w:tc>
          <w:tcPr>
            <w:tcW w:w="3762" w:type="dxa"/>
          </w:tcPr>
          <w:p w:rsidR="00325485" w:rsidRDefault="00B70E87">
            <w:r>
              <w:rPr>
                <w:rFonts w:ascii="Garamond" w:eastAsia="Garamond" w:hAnsi="Garamond" w:cs="Garamond"/>
                <w:sz w:val="22"/>
                <w:szCs w:val="22"/>
              </w:rPr>
              <w:t>Homework</w:t>
            </w:r>
          </w:p>
        </w:tc>
        <w:tc>
          <w:tcPr>
            <w:tcW w:w="1350" w:type="dxa"/>
          </w:tcPr>
          <w:p w:rsidR="00325485" w:rsidRDefault="00B70E87">
            <w:pPr>
              <w:jc w:val="center"/>
            </w:pPr>
            <w:r>
              <w:rPr>
                <w:rFonts w:ascii="Garamond" w:eastAsia="Garamond" w:hAnsi="Garamond" w:cs="Garamond"/>
                <w:b/>
                <w:sz w:val="22"/>
                <w:szCs w:val="22"/>
              </w:rPr>
              <w:t>5%</w:t>
            </w:r>
          </w:p>
        </w:tc>
        <w:tc>
          <w:tcPr>
            <w:tcW w:w="5112" w:type="dxa"/>
          </w:tcPr>
          <w:p w:rsidR="00325485" w:rsidRDefault="00B70E87">
            <w:pPr>
              <w:jc w:val="center"/>
            </w:pPr>
            <w:r>
              <w:rPr>
                <w:rFonts w:ascii="Garamond" w:eastAsia="Garamond" w:hAnsi="Garamond" w:cs="Garamond"/>
                <w:sz w:val="22"/>
                <w:szCs w:val="22"/>
              </w:rPr>
              <w:t>Homework</w:t>
            </w:r>
          </w:p>
        </w:tc>
      </w:tr>
      <w:tr w:rsidR="00325485">
        <w:trPr>
          <w:jc w:val="center"/>
        </w:trPr>
        <w:tc>
          <w:tcPr>
            <w:tcW w:w="3762" w:type="dxa"/>
          </w:tcPr>
          <w:p w:rsidR="00325485" w:rsidRDefault="00B70E87">
            <w:r>
              <w:rPr>
                <w:rFonts w:ascii="Garamond" w:eastAsia="Garamond" w:hAnsi="Garamond" w:cs="Garamond"/>
                <w:sz w:val="22"/>
                <w:szCs w:val="22"/>
              </w:rPr>
              <w:t>Summative Assessment</w:t>
            </w:r>
          </w:p>
        </w:tc>
        <w:tc>
          <w:tcPr>
            <w:tcW w:w="1350" w:type="dxa"/>
          </w:tcPr>
          <w:p w:rsidR="00325485" w:rsidRDefault="00B70E87">
            <w:pPr>
              <w:jc w:val="center"/>
            </w:pPr>
            <w:r>
              <w:rPr>
                <w:rFonts w:ascii="Garamond" w:eastAsia="Garamond" w:hAnsi="Garamond" w:cs="Garamond"/>
                <w:b/>
                <w:sz w:val="22"/>
                <w:szCs w:val="22"/>
              </w:rPr>
              <w:t>30%</w:t>
            </w:r>
          </w:p>
        </w:tc>
        <w:tc>
          <w:tcPr>
            <w:tcW w:w="5112" w:type="dxa"/>
          </w:tcPr>
          <w:p w:rsidR="00325485" w:rsidRDefault="00B70E87">
            <w:pPr>
              <w:jc w:val="center"/>
            </w:pPr>
            <w:r>
              <w:rPr>
                <w:rFonts w:ascii="Garamond" w:eastAsia="Garamond" w:hAnsi="Garamond" w:cs="Garamond"/>
                <w:sz w:val="22"/>
                <w:szCs w:val="22"/>
              </w:rPr>
              <w:t>Culminating Project</w:t>
            </w:r>
            <w:r w:rsidR="00A5005D">
              <w:rPr>
                <w:rFonts w:ascii="Garamond" w:eastAsia="Garamond" w:hAnsi="Garamond" w:cs="Garamond"/>
                <w:sz w:val="22"/>
                <w:szCs w:val="22"/>
              </w:rPr>
              <w:t>s/Unit Tests/Final Exam</w:t>
            </w:r>
          </w:p>
        </w:tc>
      </w:tr>
    </w:tbl>
    <w:p w:rsidR="00325485" w:rsidRDefault="00B70E87">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325485" w:rsidRDefault="00325485"/>
    <w:p w:rsidR="00325485" w:rsidRDefault="00B70E87">
      <w:r>
        <w:rPr>
          <w:rFonts w:ascii="inherit" w:eastAsia="inherit" w:hAnsi="inherit" w:cs="inherit"/>
          <w:b/>
          <w:i/>
          <w:color w:val="222222"/>
          <w:sz w:val="20"/>
          <w:szCs w:val="20"/>
        </w:rPr>
        <w:t>Grading Systems-Grading Expectations [See Board Policy IHA-R (1)]</w:t>
      </w:r>
    </w:p>
    <w:p w:rsidR="00325485" w:rsidRDefault="00B70E87">
      <w:r>
        <w:rPr>
          <w:rFonts w:ascii="inherit" w:eastAsia="inherit" w:hAnsi="inherit" w:cs="inherit"/>
          <w:i/>
          <w:color w:val="222222"/>
          <w:sz w:val="20"/>
          <w:szCs w:val="20"/>
        </w:rPr>
        <w:t>2.1.    Students shall receive report cards after the end of the 9</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18</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27</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and 36</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weeks of the school year. The report cards received after the semester midpoints (9</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and 27</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weeks) will be considered progress reports for all students.</w:t>
      </w:r>
    </w:p>
    <w:p w:rsidR="00325485" w:rsidRDefault="00B70E87">
      <w:r>
        <w:rPr>
          <w:rFonts w:ascii="inherit" w:eastAsia="inherit" w:hAnsi="inherit" w:cs="inherit"/>
          <w:i/>
          <w:color w:val="222222"/>
          <w:sz w:val="20"/>
          <w:szCs w:val="20"/>
        </w:rPr>
        <w:t>2.3.    For grades 6-12, evaluation of student mastery shall be cumulative for the semester.</w:t>
      </w:r>
    </w:p>
    <w:p w:rsidR="00325485" w:rsidRDefault="00B70E87">
      <w:r>
        <w:rPr>
          <w:rFonts w:ascii="inherit" w:eastAsia="inherit" w:hAnsi="inherit" w:cs="inherit"/>
          <w:i/>
          <w:color w:val="222222"/>
          <w:sz w:val="20"/>
          <w:szCs w:val="20"/>
        </w:rPr>
        <w:t>2.4.    All students shall receive interim progress reports at least four (4) times per year—4.5 weeks into the school year and midway between report card issuance dates.</w:t>
      </w:r>
    </w:p>
    <w:p w:rsidR="00325485" w:rsidRDefault="00B70E87">
      <w:r>
        <w:rPr>
          <w:rFonts w:ascii="Garamond" w:eastAsia="Garamond" w:hAnsi="Garamond" w:cs="Garamond"/>
          <w:b/>
          <w:sz w:val="22"/>
          <w:szCs w:val="22"/>
        </w:rPr>
        <w:tab/>
      </w:r>
    </w:p>
    <w:p w:rsidR="00325485" w:rsidRDefault="00B70E87">
      <w:pPr>
        <w:rPr>
          <w:rFonts w:ascii="Garamond" w:eastAsia="Garamond" w:hAnsi="Garamond" w:cs="Garamond"/>
          <w:b/>
          <w:sz w:val="22"/>
          <w:szCs w:val="22"/>
        </w:rPr>
      </w:pPr>
      <w:r>
        <w:rPr>
          <w:rFonts w:ascii="Garamond" w:eastAsia="Garamond" w:hAnsi="Garamond" w:cs="Garamond"/>
          <w:b/>
          <w:sz w:val="22"/>
          <w:szCs w:val="22"/>
        </w:rPr>
        <w:t>VII. Assessment Calendar</w:t>
      </w:r>
      <w:r w:rsidR="00A5005D">
        <w:rPr>
          <w:rFonts w:ascii="Garamond" w:eastAsia="Garamond" w:hAnsi="Garamond" w:cs="Garamond"/>
          <w:b/>
          <w:sz w:val="22"/>
          <w:szCs w:val="22"/>
        </w:rPr>
        <w:t xml:space="preserve"> </w:t>
      </w:r>
    </w:p>
    <w:p w:rsidR="00325485" w:rsidRPr="005641AE" w:rsidRDefault="002F4A10">
      <w:pPr>
        <w:rPr>
          <w:sz w:val="20"/>
          <w:szCs w:val="20"/>
        </w:rPr>
      </w:pPr>
      <w:r>
        <w:rPr>
          <w:rFonts w:ascii="Garamond" w:eastAsia="Garamond" w:hAnsi="Garamond" w:cs="Garamond"/>
          <w:b/>
          <w:sz w:val="22"/>
          <w:szCs w:val="22"/>
        </w:rPr>
        <w:t>SEE Assessment Addendum</w:t>
      </w:r>
    </w:p>
    <w:p w:rsidR="00325485" w:rsidRDefault="00B70E87">
      <w:r>
        <w:rPr>
          <w:rFonts w:ascii="Garamond" w:eastAsia="Garamond" w:hAnsi="Garamond" w:cs="Garamond"/>
          <w:b/>
          <w:sz w:val="22"/>
          <w:szCs w:val="22"/>
        </w:rPr>
        <w:t xml:space="preserve">VIII. Classroom Expectations: </w:t>
      </w:r>
    </w:p>
    <w:p w:rsidR="00325485" w:rsidRPr="005641AE" w:rsidRDefault="00B70E87">
      <w:pPr>
        <w:ind w:left="720"/>
        <w:rPr>
          <w:sz w:val="20"/>
          <w:szCs w:val="20"/>
        </w:rPr>
      </w:pPr>
      <w:r w:rsidRPr="005641AE">
        <w:rPr>
          <w:rFonts w:eastAsia="Garamond"/>
          <w:sz w:val="20"/>
          <w:szCs w:val="20"/>
        </w:rPr>
        <w:t>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administrator. Any student receiving a grade of 70% or below on any graded work is expected to see me for assistance.  Come prepared to discuss how to improve your performance.</w:t>
      </w:r>
    </w:p>
    <w:p w:rsidR="00325485" w:rsidRPr="005641AE" w:rsidRDefault="00325485">
      <w:pPr>
        <w:rPr>
          <w:sz w:val="20"/>
          <w:szCs w:val="20"/>
        </w:rPr>
      </w:pPr>
    </w:p>
    <w:p w:rsidR="005641AE" w:rsidRPr="005641AE" w:rsidRDefault="00B70E87" w:rsidP="005641AE">
      <w:pPr>
        <w:ind w:left="720"/>
        <w:rPr>
          <w:rFonts w:ascii="Garamond" w:eastAsia="Garamond" w:hAnsi="Garamond" w:cs="Garamond"/>
          <w:b/>
          <w:sz w:val="22"/>
          <w:szCs w:val="22"/>
        </w:rPr>
      </w:pPr>
      <w:r>
        <w:rPr>
          <w:rFonts w:ascii="Garamond" w:eastAsia="Garamond" w:hAnsi="Garamond" w:cs="Garamond"/>
          <w:b/>
          <w:sz w:val="22"/>
          <w:szCs w:val="22"/>
        </w:rPr>
        <w:t>Class Rules:</w:t>
      </w:r>
      <w:r w:rsidR="005641AE">
        <w:rPr>
          <w:rFonts w:ascii="Garamond" w:eastAsia="Garamond" w:hAnsi="Garamond" w:cs="Garamond"/>
          <w:b/>
          <w:sz w:val="22"/>
          <w:szCs w:val="22"/>
        </w:rPr>
        <w:t xml:space="preserve"> </w:t>
      </w:r>
    </w:p>
    <w:p w:rsidR="005641AE" w:rsidRPr="005641AE" w:rsidRDefault="005641AE" w:rsidP="005641AE">
      <w:pPr>
        <w:ind w:left="720"/>
        <w:rPr>
          <w:sz w:val="20"/>
          <w:szCs w:val="20"/>
        </w:rPr>
      </w:pPr>
      <w:r w:rsidRPr="005641AE">
        <w:rPr>
          <w:sz w:val="20"/>
          <w:szCs w:val="20"/>
        </w:rPr>
        <w:t>It is the expectation that all students follow all rules of the Atlanta Public School System, Maynard Jackson High School, and classroom rules at all times.  All students will be made aware of the rules and have a clear understanding of the expectations from the instructor.  It is imperative that we have a safe, respectful, and orderly environment.  These elements are necessary for learning to take place.  Classroom disruptions and distractions take away from quality instructional time.  Any violations of the rules will follow a consequence hierarchy which can include removal from the classroom, In School Suspension, Out of School Suspension, and a call home.  Please discuss with your student the importance of fostering a rich learning environment free from disruptions and distractions. Students must attend class on time. Students must be in Maynard Jackson approved uniform attire Monday-Friday. All electronic devices including cell phones, headphones, and other media must be turned off and put away. Failure to adhere to the strict electronic device policy will result in confiscation and monetary fines. Parent contacts are made for any blatant disrespect, repeated behaviors, attendance, tardiness, cell phone violations, sleeping, uniform violations, cheating, profanity, or refusals in the classroom. Depending on the severity of the circumstance or the situation an in person parent conference will be required.</w:t>
      </w:r>
    </w:p>
    <w:p w:rsidR="005641AE" w:rsidRPr="005641AE" w:rsidRDefault="005641AE">
      <w:pPr>
        <w:ind w:left="720"/>
        <w:rPr>
          <w:sz w:val="20"/>
          <w:szCs w:val="20"/>
        </w:rPr>
      </w:pPr>
    </w:p>
    <w:p w:rsidR="00325485" w:rsidRDefault="00325485">
      <w:pPr>
        <w:pStyle w:val="Heading2"/>
        <w:ind w:left="720" w:firstLine="0"/>
      </w:pPr>
    </w:p>
    <w:p w:rsidR="00325485" w:rsidRDefault="00B70E87" w:rsidP="005641AE">
      <w:pPr>
        <w:pStyle w:val="Heading2"/>
        <w:rPr>
          <w:rFonts w:ascii="Garamond" w:eastAsia="Garamond" w:hAnsi="Garamond" w:cs="Garamond"/>
          <w:sz w:val="22"/>
          <w:szCs w:val="22"/>
        </w:rPr>
      </w:pPr>
      <w:r>
        <w:rPr>
          <w:rFonts w:ascii="Garamond" w:eastAsia="Garamond" w:hAnsi="Garamond" w:cs="Garamond"/>
          <w:sz w:val="22"/>
          <w:szCs w:val="22"/>
        </w:rPr>
        <w:t>Notebooks/Note-taking:</w:t>
      </w:r>
    </w:p>
    <w:p w:rsidR="005641AE" w:rsidRPr="005641AE" w:rsidRDefault="005641AE" w:rsidP="005641AE">
      <w:pPr>
        <w:rPr>
          <w:sz w:val="20"/>
          <w:szCs w:val="20"/>
        </w:rPr>
      </w:pPr>
      <w:r>
        <w:tab/>
      </w:r>
      <w:r w:rsidRPr="005641AE">
        <w:rPr>
          <w:sz w:val="20"/>
          <w:szCs w:val="20"/>
        </w:rPr>
        <w:t>The Required Binder will be the only resource allowed for Notebooks and Note-taking.</w:t>
      </w:r>
    </w:p>
    <w:p w:rsidR="00325485" w:rsidRPr="005641AE" w:rsidRDefault="00B70E87">
      <w:pPr>
        <w:rPr>
          <w:sz w:val="20"/>
          <w:szCs w:val="20"/>
        </w:rPr>
      </w:pPr>
      <w:r w:rsidRPr="005641AE">
        <w:rPr>
          <w:rFonts w:ascii="Garamond" w:eastAsia="Garamond" w:hAnsi="Garamond" w:cs="Garamond"/>
          <w:sz w:val="20"/>
          <w:szCs w:val="20"/>
        </w:rPr>
        <w:tab/>
      </w:r>
    </w:p>
    <w:p w:rsidR="00325485" w:rsidRDefault="00B70E87">
      <w:pPr>
        <w:rPr>
          <w:rFonts w:ascii="Garamond" w:eastAsia="Garamond" w:hAnsi="Garamond" w:cs="Garamond"/>
        </w:rPr>
      </w:pPr>
      <w:r>
        <w:tab/>
      </w:r>
      <w:r>
        <w:rPr>
          <w:rFonts w:ascii="Garamond" w:eastAsia="Garamond" w:hAnsi="Garamond" w:cs="Garamond"/>
          <w:b/>
          <w:sz w:val="22"/>
          <w:szCs w:val="22"/>
        </w:rPr>
        <w:t>Quizzes/Labs</w:t>
      </w:r>
      <w:r>
        <w:rPr>
          <w:rFonts w:ascii="Garamond" w:eastAsia="Garamond" w:hAnsi="Garamond" w:cs="Garamond"/>
        </w:rPr>
        <w:t>:</w:t>
      </w:r>
    </w:p>
    <w:p w:rsidR="005641AE" w:rsidRPr="005641AE" w:rsidRDefault="005641AE">
      <w:pPr>
        <w:rPr>
          <w:sz w:val="20"/>
          <w:szCs w:val="20"/>
        </w:rPr>
      </w:pPr>
      <w:r>
        <w:rPr>
          <w:rFonts w:ascii="Garamond" w:eastAsia="Garamond" w:hAnsi="Garamond" w:cs="Garamond"/>
        </w:rPr>
        <w:tab/>
      </w:r>
      <w:r>
        <w:rPr>
          <w:rFonts w:eastAsia="Garamond"/>
          <w:sz w:val="20"/>
          <w:szCs w:val="20"/>
        </w:rPr>
        <w:t>Students will be assessed frequently for standards mastery through multiple means of assessment.</w:t>
      </w:r>
    </w:p>
    <w:p w:rsidR="00325485" w:rsidRDefault="00325485"/>
    <w:p w:rsidR="00325485" w:rsidRDefault="00B70E87">
      <w:pPr>
        <w:pStyle w:val="Heading2"/>
        <w:ind w:left="720" w:firstLine="0"/>
      </w:pPr>
      <w:r>
        <w:rPr>
          <w:rFonts w:ascii="Garamond" w:eastAsia="Garamond" w:hAnsi="Garamond" w:cs="Garamond"/>
          <w:sz w:val="22"/>
          <w:szCs w:val="22"/>
        </w:rPr>
        <w:t>Make-up Policy</w:t>
      </w:r>
    </w:p>
    <w:p w:rsidR="005641AE" w:rsidRDefault="00B70E87">
      <w:pPr>
        <w:ind w:left="720"/>
        <w:rPr>
          <w:rFonts w:ascii="Garamond" w:eastAsia="Garamond" w:hAnsi="Garamond" w:cs="Garamond"/>
          <w:sz w:val="22"/>
          <w:szCs w:val="22"/>
        </w:rPr>
      </w:pPr>
      <w:r>
        <w:rPr>
          <w:rFonts w:ascii="Garamond" w:eastAsia="Garamond" w:hAnsi="Garamond" w:cs="Garamond"/>
          <w:sz w:val="22"/>
          <w:szCs w:val="22"/>
        </w:rPr>
        <w:t xml:space="preserve">MAKING UP MISSED ASSIGNMENTS OR TESTS </w:t>
      </w:r>
    </w:p>
    <w:p w:rsidR="00325485" w:rsidRDefault="00B70E87">
      <w:pPr>
        <w:ind w:left="720"/>
      </w:pPr>
      <w:r>
        <w:rPr>
          <w:rFonts w:ascii="Garamond" w:eastAsia="Garamond" w:hAnsi="Garamond" w:cs="Garamond"/>
          <w:sz w:val="22"/>
          <w:szCs w:val="22"/>
        </w:rPr>
        <w:t>It is the student’s and parent’s responsibility to make arrangements for make-up work. Students should ask their teacher for any missed assignments on the first day they return to school.</w:t>
      </w:r>
      <w:r w:rsidR="00276D80">
        <w:rPr>
          <w:rFonts w:ascii="Garamond" w:eastAsia="Garamond" w:hAnsi="Garamond" w:cs="Garamond"/>
          <w:sz w:val="22"/>
          <w:szCs w:val="22"/>
        </w:rPr>
        <w:t xml:space="preserve"> Assignments are on Google Classroom. </w:t>
      </w:r>
    </w:p>
    <w:p w:rsidR="00325485" w:rsidRDefault="00325485"/>
    <w:p w:rsidR="00325485" w:rsidRDefault="00B70E87">
      <w:pPr>
        <w:pStyle w:val="Heading2"/>
        <w:ind w:left="720" w:firstLine="0"/>
      </w:pPr>
      <w:r>
        <w:rPr>
          <w:rFonts w:ascii="Garamond" w:eastAsia="Garamond" w:hAnsi="Garamond" w:cs="Garamond"/>
          <w:sz w:val="22"/>
          <w:szCs w:val="22"/>
        </w:rPr>
        <w:t>Deficiency Notices and Progress Reports</w:t>
      </w:r>
    </w:p>
    <w:p w:rsidR="00325485" w:rsidRDefault="00B70E87">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325485" w:rsidRDefault="00325485">
      <w:pPr>
        <w:ind w:left="720"/>
      </w:pPr>
    </w:p>
    <w:p w:rsidR="00325485" w:rsidRDefault="00B70E87">
      <w:pPr>
        <w:ind w:left="720"/>
      </w:pPr>
      <w:r>
        <w:rPr>
          <w:rFonts w:ascii="Garamond" w:eastAsia="Garamond" w:hAnsi="Garamond" w:cs="Garamond"/>
          <w:b/>
          <w:sz w:val="22"/>
          <w:szCs w:val="22"/>
        </w:rPr>
        <w:t>Expectations for Technology:</w:t>
      </w:r>
    </w:p>
    <w:p w:rsidR="00325485" w:rsidRDefault="00A5005D">
      <w:pPr>
        <w:ind w:left="720"/>
      </w:pPr>
      <w:r>
        <w:rPr>
          <w:rFonts w:ascii="Garamond" w:eastAsia="Garamond" w:hAnsi="Garamond" w:cs="Garamond"/>
          <w:sz w:val="22"/>
          <w:szCs w:val="22"/>
        </w:rPr>
        <w:t>P</w:t>
      </w:r>
      <w:r w:rsidR="00B70E87">
        <w:rPr>
          <w:rFonts w:ascii="Garamond" w:eastAsia="Garamond" w:hAnsi="Garamond" w:cs="Garamond"/>
          <w:sz w:val="22"/>
          <w:szCs w:val="22"/>
        </w:rPr>
        <w:t>ersonal technolog</w:t>
      </w:r>
      <w:r>
        <w:rPr>
          <w:rFonts w:ascii="Garamond" w:eastAsia="Garamond" w:hAnsi="Garamond" w:cs="Garamond"/>
          <w:sz w:val="22"/>
          <w:szCs w:val="22"/>
        </w:rPr>
        <w:t xml:space="preserve">y is not required in this class; </w:t>
      </w:r>
      <w:r w:rsidR="00B70E87">
        <w:rPr>
          <w:rFonts w:ascii="Garamond" w:eastAsia="Garamond" w:hAnsi="Garamond" w:cs="Garamond"/>
          <w:sz w:val="22"/>
          <w:szCs w:val="22"/>
        </w:rPr>
        <w:t>the</w:t>
      </w:r>
      <w:r>
        <w:rPr>
          <w:rFonts w:ascii="Garamond" w:eastAsia="Garamond" w:hAnsi="Garamond" w:cs="Garamond"/>
          <w:sz w:val="22"/>
          <w:szCs w:val="22"/>
        </w:rPr>
        <w:t>refore all</w:t>
      </w:r>
      <w:r w:rsidR="00B70E87">
        <w:rPr>
          <w:rFonts w:ascii="Garamond" w:eastAsia="Garamond" w:hAnsi="Garamond" w:cs="Garamond"/>
          <w:sz w:val="22"/>
          <w:szCs w:val="22"/>
        </w:rPr>
        <w:t xml:space="preserve"> electronic device</w:t>
      </w:r>
      <w:r>
        <w:rPr>
          <w:rFonts w:ascii="Garamond" w:eastAsia="Garamond" w:hAnsi="Garamond" w:cs="Garamond"/>
          <w:sz w:val="22"/>
          <w:szCs w:val="22"/>
        </w:rPr>
        <w:t>s</w:t>
      </w:r>
      <w:r w:rsidR="00B70E87">
        <w:rPr>
          <w:rFonts w:ascii="Garamond" w:eastAsia="Garamond" w:hAnsi="Garamond" w:cs="Garamond"/>
          <w:sz w:val="22"/>
          <w:szCs w:val="22"/>
        </w:rPr>
        <w:t xml:space="preserve"> should be OFF and AWAY. </w:t>
      </w:r>
    </w:p>
    <w:p w:rsidR="00325485" w:rsidRDefault="00325485">
      <w:pPr>
        <w:ind w:left="720"/>
      </w:pPr>
    </w:p>
    <w:p w:rsidR="00276D80" w:rsidRDefault="00276D80">
      <w:pPr>
        <w:ind w:left="720"/>
        <w:rPr>
          <w:rFonts w:ascii="Garamond" w:eastAsia="Garamond" w:hAnsi="Garamond" w:cs="Garamond"/>
          <w:b/>
          <w:sz w:val="22"/>
          <w:szCs w:val="22"/>
        </w:rPr>
      </w:pPr>
    </w:p>
    <w:p w:rsidR="00325485" w:rsidRDefault="00B70E87">
      <w:pPr>
        <w:ind w:left="720"/>
      </w:pPr>
      <w:r>
        <w:rPr>
          <w:rFonts w:ascii="Garamond" w:eastAsia="Garamond" w:hAnsi="Garamond" w:cs="Garamond"/>
          <w:b/>
          <w:sz w:val="22"/>
          <w:szCs w:val="22"/>
        </w:rPr>
        <w:t>Academic Integrity</w:t>
      </w:r>
    </w:p>
    <w:p w:rsidR="00325485" w:rsidRDefault="00B70E87">
      <w:pPr>
        <w:ind w:left="720"/>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7">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sidR="00276D80">
        <w:rPr>
          <w:rFonts w:ascii="Garamond" w:eastAsia="Garamond" w:hAnsi="Garamond" w:cs="Garamond"/>
          <w:color w:val="222222"/>
          <w:sz w:val="22"/>
          <w:szCs w:val="22"/>
          <w:highlight w:val="white"/>
        </w:rPr>
        <w:t>. Plagiarism is prohibited and will be punished.</w:t>
      </w:r>
      <w:r w:rsidR="00276D80">
        <w:rPr>
          <w:rFonts w:ascii="Verdana" w:eastAsia="Verdana" w:hAnsi="Verdana" w:cs="Verdana"/>
          <w:color w:val="222222"/>
          <w:sz w:val="22"/>
          <w:szCs w:val="22"/>
          <w:highlight w:val="white"/>
        </w:rPr>
        <w:t xml:space="preserve"> </w:t>
      </w:r>
    </w:p>
    <w:p w:rsidR="00325485" w:rsidRDefault="00325485">
      <w:pPr>
        <w:ind w:left="720"/>
      </w:pPr>
    </w:p>
    <w:p w:rsidR="00325485" w:rsidRDefault="00B70E87">
      <w:pPr>
        <w:ind w:left="720"/>
      </w:pPr>
      <w:r>
        <w:rPr>
          <w:rFonts w:ascii="Garamond" w:eastAsia="Garamond" w:hAnsi="Garamond" w:cs="Garamond"/>
          <w:b/>
          <w:sz w:val="22"/>
          <w:szCs w:val="22"/>
        </w:rPr>
        <w:t>Parent Expectations</w:t>
      </w:r>
    </w:p>
    <w:p w:rsidR="00325485" w:rsidRDefault="00B70E87">
      <w:pPr>
        <w:ind w:left="720"/>
      </w:pPr>
      <w:r>
        <w:rPr>
          <w:rFonts w:ascii="Garamond" w:eastAsia="Garamond" w:hAnsi="Garamond" w:cs="Garamond"/>
          <w:sz w:val="22"/>
          <w:szCs w:val="22"/>
        </w:rPr>
        <w:t xml:space="preserve">Parental communication and involvement is essential to the success of all students.  We fully welcome your involvement. Parents are encouraged to contact the teacher for updates and concerns. If a parent requests a conference, one will be scheduled as soon as possible. </w:t>
      </w:r>
    </w:p>
    <w:p w:rsidR="00325485" w:rsidRDefault="00325485">
      <w:pPr>
        <w:ind w:left="720"/>
      </w:pPr>
    </w:p>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p w:rsidR="00325485" w:rsidRDefault="00325485"/>
    <w:sectPr w:rsidR="00325485">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ibre Baskerville">
    <w:charset w:val="00"/>
    <w:family w:val="auto"/>
    <w:pitch w:val="default"/>
  </w:font>
  <w:font w:name="inheri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85"/>
    <w:rsid w:val="002365FF"/>
    <w:rsid w:val="00276D80"/>
    <w:rsid w:val="002F4A10"/>
    <w:rsid w:val="00325485"/>
    <w:rsid w:val="00483299"/>
    <w:rsid w:val="005641AE"/>
    <w:rsid w:val="0099150A"/>
    <w:rsid w:val="00A5005D"/>
    <w:rsid w:val="00B70E87"/>
    <w:rsid w:val="00D06AFD"/>
    <w:rsid w:val="00DE3CA9"/>
    <w:rsid w:val="00DF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81034-8AB8-4567-99D8-7A21DE38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59"/>
    <w:rsid w:val="002365FF"/>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7"/>
    <w:rPr>
      <w:rFonts w:ascii="Segoe UI" w:hAnsi="Segoe UI" w:cs="Segoe UI"/>
      <w:sz w:val="18"/>
      <w:szCs w:val="18"/>
    </w:rPr>
  </w:style>
  <w:style w:type="paragraph" w:styleId="ListParagraph">
    <w:name w:val="List Paragraph"/>
    <w:basedOn w:val="Normal"/>
    <w:uiPriority w:val="34"/>
    <w:qFormat/>
    <w:rsid w:val="00A50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arddocs.com/ga/aps/Board.nsf/goto?open&amp;id=9CKTW868A3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anta.k12.ga.us/Domain/3508"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Shamika</dc:creator>
  <cp:lastModifiedBy>White, Shamika</cp:lastModifiedBy>
  <cp:revision>3</cp:revision>
  <cp:lastPrinted>2018-07-31T18:53:00Z</cp:lastPrinted>
  <dcterms:created xsi:type="dcterms:W3CDTF">2018-07-30T17:28:00Z</dcterms:created>
  <dcterms:modified xsi:type="dcterms:W3CDTF">2018-08-01T13:38:00Z</dcterms:modified>
</cp:coreProperties>
</file>